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D66" w:rsidRPr="00BD4D66" w:rsidRDefault="00BD4D66" w:rsidP="00BD4D66">
      <w:pPr>
        <w:shd w:val="clear" w:color="auto" w:fill="FFFFFF"/>
        <w:spacing w:line="450" w:lineRule="atLeast"/>
        <w:jc w:val="center"/>
        <w:textAlignment w:val="baseline"/>
        <w:outlineLvl w:val="0"/>
        <w:rPr>
          <w:b/>
          <w:bCs/>
          <w:color w:val="FF0000"/>
          <w:kern w:val="36"/>
          <w:sz w:val="39"/>
          <w:szCs w:val="39"/>
        </w:rPr>
      </w:pPr>
      <w:bookmarkStart w:id="0" w:name="_GoBack"/>
      <w:r w:rsidRPr="00BD4D66">
        <w:rPr>
          <w:b/>
          <w:bCs/>
          <w:color w:val="FF0000"/>
          <w:kern w:val="36"/>
          <w:sz w:val="39"/>
          <w:szCs w:val="39"/>
        </w:rPr>
        <w:t>Nâng cao năng lực sử dụng ngoại ngữ hoặc tiếng dân tộc đối với giáo viên trong các cơ sở giáo dục phổ thông (Module GVPT 14)</w:t>
      </w:r>
    </w:p>
    <w:bookmarkEnd w:id="0"/>
    <w:p w:rsidR="00BD4D66" w:rsidRPr="00BD4D66" w:rsidRDefault="00BD4D66" w:rsidP="00BD4D66">
      <w:pPr>
        <w:shd w:val="clear" w:color="auto" w:fill="FFFFFF"/>
        <w:spacing w:line="450" w:lineRule="atLeast"/>
        <w:textAlignment w:val="baseline"/>
        <w:outlineLvl w:val="0"/>
        <w:rPr>
          <w:b/>
          <w:bCs/>
          <w:color w:val="004175"/>
          <w:kern w:val="36"/>
          <w:sz w:val="39"/>
          <w:szCs w:val="39"/>
        </w:rPr>
      </w:pPr>
    </w:p>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color w:val="000000"/>
          <w:sz w:val="28"/>
          <w:szCs w:val="28"/>
        </w:rPr>
        <w:t> </w:t>
      </w:r>
      <w:proofErr w:type="gramStart"/>
      <w:r w:rsidRPr="00BD4D66">
        <w:rPr>
          <w:color w:val="000000"/>
          <w:sz w:val="28"/>
          <w:szCs w:val="28"/>
        </w:rPr>
        <w:t>Trong bối cảnh toàn cầu hóa, ngoại ngữ đóng vai trò then chốt và là chìa khóa để phát triển hội nhập.</w:t>
      </w:r>
      <w:proofErr w:type="gramEnd"/>
      <w:r w:rsidRPr="00BD4D66">
        <w:rPr>
          <w:color w:val="000000"/>
          <w:sz w:val="28"/>
          <w:szCs w:val="28"/>
        </w:rPr>
        <w:t xml:space="preserve"> Kinh nghiệm của các nước phát triển và các nước công nghiệp mới nổi trên thế giới cũng như trong khu vực châu Á – Thái Bình Dương đã chỉ rõ, trong những điều kiện cần thiết để hội nhập và phát triển thì ngoại ngữ là điều kiện tiên quyết, là phương tiện đắc lực và hữu hiệu trong tiến trình hội nhập và phát triển.</w:t>
      </w:r>
    </w:p>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color w:val="000000"/>
          <w:sz w:val="28"/>
          <w:szCs w:val="28"/>
        </w:rPr>
        <w:t xml:space="preserve">Giáo dục nói </w:t>
      </w:r>
      <w:proofErr w:type="gramStart"/>
      <w:r w:rsidRPr="00BD4D66">
        <w:rPr>
          <w:color w:val="000000"/>
          <w:sz w:val="28"/>
          <w:szCs w:val="28"/>
        </w:rPr>
        <w:t>chung</w:t>
      </w:r>
      <w:proofErr w:type="gramEnd"/>
      <w:r w:rsidRPr="00BD4D66">
        <w:rPr>
          <w:color w:val="000000"/>
          <w:sz w:val="28"/>
          <w:szCs w:val="28"/>
        </w:rPr>
        <w:t xml:space="preserve"> và giáo dục đại học Việt nam nói riêng cũng đang trong tiến trình hội nhập với khu vực và thế giới. </w:t>
      </w:r>
      <w:proofErr w:type="gramStart"/>
      <w:r w:rsidRPr="00BD4D66">
        <w:rPr>
          <w:color w:val="000000"/>
          <w:sz w:val="28"/>
          <w:szCs w:val="28"/>
        </w:rPr>
        <w:t>Có thể khẳng định việc đào tạo, nâng cao năng lực sử dụng ngoại ngữ, đặc biệt là tiếng Anh cho giảng viên trong các cơ sở đào tạo và trong trường đại học đang được coi là ưu tiên hàng đầu.</w:t>
      </w:r>
      <w:proofErr w:type="gramEnd"/>
      <w:r w:rsidRPr="00BD4D66">
        <w:rPr>
          <w:color w:val="000000"/>
          <w:sz w:val="28"/>
          <w:szCs w:val="28"/>
        </w:rPr>
        <w:t xml:space="preserve"> Bộ Giáo dục và Đào tạo đưa ra chỉ tiêu phấn đấu “5% số cán bộ, công chức, viên chức trong các cơ quan nhà nước có trình độ ngoại ngữ bậc 3 trở lên vào năm 2015 và đạt 30% vào năm 2020” (Quyết định số 1400/QĐ-TTg ngày 30 tháng 9 năm 2008 của Thủ tướng Chính phủ).</w:t>
      </w:r>
    </w:p>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color w:val="000000"/>
          <w:sz w:val="28"/>
          <w:szCs w:val="28"/>
        </w:rPr>
        <w:t> </w:t>
      </w:r>
    </w:p>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rStyle w:val="Strong"/>
          <w:color w:val="000000"/>
          <w:sz w:val="28"/>
          <w:szCs w:val="28"/>
        </w:rPr>
        <w:t>          Quy định về chứng chỉ ngoại ngữ với giáo viên mới nhất</w:t>
      </w:r>
    </w:p>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color w:val="000000"/>
          <w:sz w:val="28"/>
          <w:szCs w:val="28"/>
        </w:rPr>
        <w:t xml:space="preserve">          Hiện nay, </w:t>
      </w:r>
      <w:proofErr w:type="gramStart"/>
      <w:r w:rsidRPr="00BD4D66">
        <w:rPr>
          <w:color w:val="000000"/>
          <w:sz w:val="28"/>
          <w:szCs w:val="28"/>
        </w:rPr>
        <w:t>theo</w:t>
      </w:r>
      <w:proofErr w:type="gramEnd"/>
      <w:r w:rsidRPr="00BD4D66">
        <w:rPr>
          <w:color w:val="000000"/>
          <w:sz w:val="28"/>
          <w:szCs w:val="28"/>
        </w:rPr>
        <w:t xml:space="preserve"> quy định tất cả các giáo viên phải đáp ứng được yêu cầu về trình độ ngoại ngữ. </w:t>
      </w:r>
      <w:proofErr w:type="gramStart"/>
      <w:r w:rsidRPr="00BD4D66">
        <w:rPr>
          <w:color w:val="000000"/>
          <w:sz w:val="28"/>
          <w:szCs w:val="28"/>
        </w:rPr>
        <w:t>Yêu cầu về trình độ ngoại ngữ của giáo viên ở các cấp học và vị trí giảng dạy là không giống nhau.</w:t>
      </w:r>
      <w:proofErr w:type="gramEnd"/>
      <w:r w:rsidRPr="00BD4D66">
        <w:rPr>
          <w:color w:val="000000"/>
          <w:sz w:val="28"/>
          <w:szCs w:val="28"/>
        </w:rPr>
        <w:t xml:space="preserve"> </w:t>
      </w:r>
      <w:proofErr w:type="gramStart"/>
      <w:r w:rsidRPr="00BD4D66">
        <w:rPr>
          <w:color w:val="000000"/>
          <w:sz w:val="28"/>
          <w:szCs w:val="28"/>
        </w:rPr>
        <w:t>Dưới đây là quy định về chứng chỉ ngoại ngữ với giáo viên mới nhất.</w:t>
      </w:r>
      <w:proofErr w:type="gramEnd"/>
    </w:p>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rStyle w:val="Strong"/>
          <w:color w:val="000000"/>
          <w:sz w:val="28"/>
          <w:szCs w:val="28"/>
        </w:rPr>
        <w:t>          Khung năng lực ngoại ngữ 6 bậc của Việt Nam</w:t>
      </w:r>
    </w:p>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color w:val="000000"/>
          <w:sz w:val="28"/>
          <w:szCs w:val="28"/>
        </w:rPr>
        <w:t>          Theo Thông tư 01/2014/TT-BGDĐT khung năng lực ngoại ngữ của Việt Nam gồm 6 bậc, cụ thể:</w:t>
      </w:r>
    </w:p>
    <w:tbl>
      <w:tblPr>
        <w:tblW w:w="9525" w:type="dxa"/>
        <w:tblBorders>
          <w:top w:val="outset" w:sz="8" w:space="0" w:color="000000"/>
          <w:left w:val="outset" w:sz="8" w:space="0" w:color="000000"/>
          <w:bottom w:val="outset" w:sz="8" w:space="0" w:color="000000"/>
          <w:right w:val="outset" w:sz="8" w:space="0" w:color="000000"/>
        </w:tblBorders>
        <w:shd w:val="clear" w:color="auto" w:fill="FFFFFF"/>
        <w:tblCellMar>
          <w:left w:w="0" w:type="dxa"/>
          <w:right w:w="0" w:type="dxa"/>
        </w:tblCellMar>
        <w:tblLook w:val="04A0" w:firstRow="1" w:lastRow="0" w:firstColumn="1" w:lastColumn="0" w:noHBand="0" w:noVBand="1"/>
      </w:tblPr>
      <w:tblGrid>
        <w:gridCol w:w="2069"/>
        <w:gridCol w:w="1256"/>
        <w:gridCol w:w="6200"/>
      </w:tblGrid>
      <w:tr w:rsidR="00BD4D66" w:rsidRPr="00BD4D66" w:rsidTr="00BD4D66">
        <w:tc>
          <w:tcPr>
            <w:tcW w:w="291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rStyle w:val="Strong"/>
                <w:color w:val="000000"/>
                <w:sz w:val="28"/>
                <w:szCs w:val="28"/>
              </w:rPr>
              <w:t>KNLNNVN (6 bậc)</w:t>
            </w:r>
          </w:p>
        </w:tc>
        <w:tc>
          <w:tcPr>
            <w:tcW w:w="54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rStyle w:val="Strong"/>
                <w:color w:val="000000"/>
                <w:sz w:val="28"/>
                <w:szCs w:val="28"/>
              </w:rPr>
              <w:t>CEFR (Khung tham chiếu Châu âu)</w:t>
            </w:r>
          </w:p>
        </w:tc>
      </w:tr>
      <w:tr w:rsidR="00BD4D66" w:rsidRPr="00BD4D66" w:rsidTr="00BD4D66">
        <w:tc>
          <w:tcPr>
            <w:tcW w:w="1811" w:type="dxa"/>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Sơ cấp</w:t>
            </w:r>
          </w:p>
        </w:tc>
        <w:tc>
          <w:tcPr>
            <w:tcW w:w="106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Bậc 1</w:t>
            </w:r>
          </w:p>
        </w:tc>
        <w:tc>
          <w:tcPr>
            <w:tcW w:w="54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A1</w:t>
            </w:r>
          </w:p>
        </w:tc>
      </w:tr>
      <w:tr w:rsidR="00BD4D66" w:rsidRPr="00BD4D66" w:rsidTr="00BD4D6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D4D66" w:rsidRPr="00BD4D66" w:rsidRDefault="00BD4D66">
            <w:pPr>
              <w:rPr>
                <w:color w:val="000000"/>
                <w:sz w:val="28"/>
                <w:szCs w:val="28"/>
              </w:rPr>
            </w:pPr>
          </w:p>
        </w:tc>
        <w:tc>
          <w:tcPr>
            <w:tcW w:w="106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Bậc 2</w:t>
            </w:r>
          </w:p>
        </w:tc>
        <w:tc>
          <w:tcPr>
            <w:tcW w:w="54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A2</w:t>
            </w:r>
          </w:p>
        </w:tc>
      </w:tr>
      <w:tr w:rsidR="00BD4D66" w:rsidRPr="00BD4D66" w:rsidTr="00BD4D66">
        <w:tc>
          <w:tcPr>
            <w:tcW w:w="1811" w:type="dxa"/>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Trung cấp</w:t>
            </w:r>
          </w:p>
        </w:tc>
        <w:tc>
          <w:tcPr>
            <w:tcW w:w="106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Bậc 3</w:t>
            </w:r>
          </w:p>
        </w:tc>
        <w:tc>
          <w:tcPr>
            <w:tcW w:w="54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B1</w:t>
            </w:r>
          </w:p>
        </w:tc>
      </w:tr>
      <w:tr w:rsidR="00BD4D66" w:rsidRPr="00BD4D66" w:rsidTr="00BD4D6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D4D66" w:rsidRPr="00BD4D66" w:rsidRDefault="00BD4D66">
            <w:pPr>
              <w:rPr>
                <w:color w:val="000000"/>
                <w:sz w:val="28"/>
                <w:szCs w:val="28"/>
              </w:rPr>
            </w:pPr>
          </w:p>
        </w:tc>
        <w:tc>
          <w:tcPr>
            <w:tcW w:w="106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Bậc 4</w:t>
            </w:r>
          </w:p>
        </w:tc>
        <w:tc>
          <w:tcPr>
            <w:tcW w:w="54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B2</w:t>
            </w:r>
          </w:p>
        </w:tc>
      </w:tr>
      <w:tr w:rsidR="00BD4D66" w:rsidRPr="00BD4D66" w:rsidTr="00BD4D66">
        <w:tc>
          <w:tcPr>
            <w:tcW w:w="1811" w:type="dxa"/>
            <w:vMerge w:val="restart"/>
            <w:tcBorders>
              <w:top w:val="outset" w:sz="8" w:space="0" w:color="auto"/>
              <w:left w:val="outset" w:sz="8" w:space="0" w:color="auto"/>
              <w:bottom w:val="outset" w:sz="8" w:space="0" w:color="000000"/>
              <w:right w:val="outset" w:sz="8"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Cao cấp</w:t>
            </w:r>
          </w:p>
        </w:tc>
        <w:tc>
          <w:tcPr>
            <w:tcW w:w="106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Bậc 5</w:t>
            </w:r>
          </w:p>
        </w:tc>
        <w:tc>
          <w:tcPr>
            <w:tcW w:w="54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C1</w:t>
            </w:r>
          </w:p>
        </w:tc>
      </w:tr>
      <w:tr w:rsidR="00BD4D66" w:rsidRPr="00BD4D66" w:rsidTr="00BD4D66">
        <w:tc>
          <w:tcPr>
            <w:tcW w:w="0" w:type="auto"/>
            <w:vMerge/>
            <w:tcBorders>
              <w:top w:val="outset" w:sz="8" w:space="0" w:color="auto"/>
              <w:left w:val="outset" w:sz="8" w:space="0" w:color="auto"/>
              <w:bottom w:val="outset" w:sz="8" w:space="0" w:color="000000"/>
              <w:right w:val="outset" w:sz="8" w:space="0" w:color="auto"/>
            </w:tcBorders>
            <w:shd w:val="clear" w:color="auto" w:fill="FFFFFF"/>
            <w:vAlign w:val="center"/>
            <w:hideMark/>
          </w:tcPr>
          <w:p w:rsidR="00BD4D66" w:rsidRPr="00BD4D66" w:rsidRDefault="00BD4D66">
            <w:pPr>
              <w:rPr>
                <w:color w:val="000000"/>
                <w:sz w:val="28"/>
                <w:szCs w:val="28"/>
              </w:rPr>
            </w:pPr>
          </w:p>
        </w:tc>
        <w:tc>
          <w:tcPr>
            <w:tcW w:w="106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Bậc 6</w:t>
            </w:r>
          </w:p>
        </w:tc>
        <w:tc>
          <w:tcPr>
            <w:tcW w:w="542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C2</w:t>
            </w:r>
          </w:p>
        </w:tc>
      </w:tr>
    </w:tbl>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rStyle w:val="Strong"/>
          <w:color w:val="000000"/>
          <w:sz w:val="28"/>
          <w:szCs w:val="28"/>
        </w:rPr>
        <w:t>          Tiêu chuẩn về trình độ ngoại ngữ với giáo viên các cấp</w:t>
      </w:r>
    </w:p>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rStyle w:val="Strong"/>
          <w:i/>
          <w:iCs/>
          <w:color w:val="000000"/>
          <w:sz w:val="28"/>
          <w:szCs w:val="28"/>
        </w:rPr>
        <w:t>          </w:t>
      </w:r>
      <w:r w:rsidRPr="00BD4D66">
        <w:rPr>
          <w:rStyle w:val="Emphasis"/>
          <w:color w:val="000000"/>
          <w:sz w:val="28"/>
          <w:szCs w:val="28"/>
        </w:rPr>
        <w:t>Trình độ ngoại ngữ với giáo viên cấp 1</w:t>
      </w:r>
    </w:p>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rStyle w:val="Strong"/>
          <w:color w:val="000000"/>
          <w:sz w:val="28"/>
          <w:szCs w:val="28"/>
        </w:rPr>
        <w:t>          </w:t>
      </w:r>
      <w:r w:rsidRPr="00BD4D66">
        <w:rPr>
          <w:color w:val="000000"/>
          <w:sz w:val="28"/>
          <w:szCs w:val="28"/>
        </w:rPr>
        <w:t>Theo Thông tư liên tịch 21/2015/TTLT-BGDĐT-BNV trình độ ngoại ngữ với từng hạng giáo viên cấp 1 như sau:</w:t>
      </w:r>
    </w:p>
    <w:tbl>
      <w:tblPr>
        <w:tblW w:w="9525" w:type="dxa"/>
        <w:tblBorders>
          <w:top w:val="outset" w:sz="8" w:space="0" w:color="000000"/>
          <w:left w:val="outset" w:sz="8" w:space="0" w:color="000000"/>
          <w:bottom w:val="outset" w:sz="8" w:space="0" w:color="000000"/>
          <w:right w:val="outset" w:sz="8" w:space="0" w:color="000000"/>
        </w:tblBorders>
        <w:shd w:val="clear" w:color="auto" w:fill="FFFFFF"/>
        <w:tblCellMar>
          <w:left w:w="0" w:type="dxa"/>
          <w:right w:w="0" w:type="dxa"/>
        </w:tblCellMar>
        <w:tblLook w:val="04A0" w:firstRow="1" w:lastRow="0" w:firstColumn="1" w:lastColumn="0" w:noHBand="0" w:noVBand="1"/>
      </w:tblPr>
      <w:tblGrid>
        <w:gridCol w:w="1940"/>
        <w:gridCol w:w="2214"/>
        <w:gridCol w:w="5371"/>
      </w:tblGrid>
      <w:tr w:rsidR="00BD4D66" w:rsidRPr="00BD4D66" w:rsidTr="00BD4D66">
        <w:tc>
          <w:tcPr>
            <w:tcW w:w="169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rStyle w:val="Strong"/>
                <w:color w:val="000000"/>
                <w:sz w:val="28"/>
                <w:szCs w:val="28"/>
              </w:rPr>
              <w:t>Hạng</w:t>
            </w:r>
          </w:p>
          <w:p w:rsidR="00BD4D66" w:rsidRPr="00BD4D66" w:rsidRDefault="00BD4D66">
            <w:pPr>
              <w:pStyle w:val="NormalWeb"/>
              <w:spacing w:before="0" w:beforeAutospacing="0" w:after="0" w:afterAutospacing="0"/>
              <w:jc w:val="center"/>
              <w:textAlignment w:val="baseline"/>
              <w:rPr>
                <w:color w:val="000000"/>
                <w:sz w:val="28"/>
                <w:szCs w:val="28"/>
              </w:rPr>
            </w:pPr>
            <w:r w:rsidRPr="00BD4D66">
              <w:rPr>
                <w:rStyle w:val="Strong"/>
                <w:color w:val="000000"/>
                <w:sz w:val="28"/>
                <w:szCs w:val="28"/>
              </w:rPr>
              <w:t>giáo viên</w:t>
            </w:r>
          </w:p>
        </w:tc>
        <w:tc>
          <w:tcPr>
            <w:tcW w:w="193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rStyle w:val="Strong"/>
                <w:color w:val="000000"/>
                <w:sz w:val="28"/>
                <w:szCs w:val="28"/>
              </w:rPr>
              <w:t>Vị trí giảng dạy</w:t>
            </w:r>
          </w:p>
        </w:tc>
        <w:tc>
          <w:tcPr>
            <w:tcW w:w="468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rStyle w:val="Strong"/>
                <w:color w:val="000000"/>
                <w:sz w:val="28"/>
                <w:szCs w:val="28"/>
              </w:rPr>
              <w:t>Yêu cầu trình độ ngoại ngữ</w:t>
            </w:r>
          </w:p>
        </w:tc>
      </w:tr>
      <w:tr w:rsidR="00BD4D66" w:rsidRPr="00BD4D66" w:rsidTr="00BD4D66">
        <w:tc>
          <w:tcPr>
            <w:tcW w:w="1691" w:type="dxa"/>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Giáo viên</w:t>
            </w:r>
          </w:p>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tiểu học</w:t>
            </w:r>
          </w:p>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lastRenderedPageBreak/>
              <w:t>hạng II</w:t>
            </w:r>
          </w:p>
        </w:tc>
        <w:tc>
          <w:tcPr>
            <w:tcW w:w="193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lastRenderedPageBreak/>
              <w:t>Giáo viên không dạy ngoại ngữ</w:t>
            </w:r>
          </w:p>
        </w:tc>
        <w:tc>
          <w:tcPr>
            <w:tcW w:w="468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A2 (bậc 2)</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hoặc</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lastRenderedPageBreak/>
              <w:t>- Chứng chỉ tiếng dân tộc đối với những vị trí việc làm yêu cầu sử dụng tiếng dân tộc;</w:t>
            </w:r>
          </w:p>
        </w:tc>
      </w:tr>
      <w:tr w:rsidR="00BD4D66" w:rsidRPr="00BD4D66" w:rsidTr="00BD4D6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D4D66" w:rsidRPr="00BD4D66" w:rsidRDefault="00BD4D66">
            <w:pPr>
              <w:rPr>
                <w:color w:val="000000"/>
                <w:sz w:val="28"/>
                <w:szCs w:val="28"/>
              </w:rPr>
            </w:pPr>
          </w:p>
        </w:tc>
        <w:tc>
          <w:tcPr>
            <w:tcW w:w="193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dạy ngoại ngữ</w:t>
            </w:r>
          </w:p>
        </w:tc>
        <w:tc>
          <w:tcPr>
            <w:tcW w:w="468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A2 (yêu cầu với ngoại ngữ thứ 2)</w:t>
            </w:r>
          </w:p>
        </w:tc>
      </w:tr>
      <w:tr w:rsidR="00BD4D66" w:rsidRPr="00BD4D66" w:rsidTr="00BD4D66">
        <w:tc>
          <w:tcPr>
            <w:tcW w:w="1691" w:type="dxa"/>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Giáo viên</w:t>
            </w:r>
          </w:p>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tiểu học</w:t>
            </w:r>
          </w:p>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hạng III</w:t>
            </w:r>
          </w:p>
        </w:tc>
        <w:tc>
          <w:tcPr>
            <w:tcW w:w="193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không dạy ngoại ngữ</w:t>
            </w:r>
          </w:p>
        </w:tc>
        <w:tc>
          <w:tcPr>
            <w:tcW w:w="468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A2 (bậc 2)</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hoặc</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Chứng chỉ tiếng dân tộc đối với những vị trí việc làm yêu cầu sử dụng tiếng dân tộc;</w:t>
            </w:r>
          </w:p>
        </w:tc>
      </w:tr>
      <w:tr w:rsidR="00BD4D66" w:rsidRPr="00BD4D66" w:rsidTr="00BD4D6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D4D66" w:rsidRPr="00BD4D66" w:rsidRDefault="00BD4D66">
            <w:pPr>
              <w:rPr>
                <w:color w:val="000000"/>
                <w:sz w:val="28"/>
                <w:szCs w:val="28"/>
              </w:rPr>
            </w:pPr>
          </w:p>
        </w:tc>
        <w:tc>
          <w:tcPr>
            <w:tcW w:w="193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dạy ngoại ngữ</w:t>
            </w:r>
          </w:p>
        </w:tc>
        <w:tc>
          <w:tcPr>
            <w:tcW w:w="468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A2 (yêu cầu với ngoại ngữ thứ 2)</w:t>
            </w:r>
          </w:p>
        </w:tc>
      </w:tr>
      <w:tr w:rsidR="00BD4D66" w:rsidRPr="00BD4D66" w:rsidTr="00BD4D66">
        <w:tc>
          <w:tcPr>
            <w:tcW w:w="1691" w:type="dxa"/>
            <w:vMerge w:val="restart"/>
            <w:tcBorders>
              <w:top w:val="outset" w:sz="8" w:space="0" w:color="auto"/>
              <w:left w:val="outset" w:sz="8" w:space="0" w:color="auto"/>
              <w:bottom w:val="outset" w:sz="8" w:space="0" w:color="000000"/>
              <w:right w:val="outset" w:sz="8"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Giáo viên</w:t>
            </w:r>
          </w:p>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tiểu học</w:t>
            </w:r>
          </w:p>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hạng IV</w:t>
            </w:r>
          </w:p>
        </w:tc>
        <w:tc>
          <w:tcPr>
            <w:tcW w:w="193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không dạy ngoại ngữ</w:t>
            </w:r>
          </w:p>
        </w:tc>
        <w:tc>
          <w:tcPr>
            <w:tcW w:w="468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A1 (bậc 1)</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hoặc</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Chứng chỉ tiếng dân tộc đối với những vị trí việc làm yêu cầu sử dụng tiếng dân tộc;</w:t>
            </w:r>
          </w:p>
        </w:tc>
      </w:tr>
      <w:tr w:rsidR="00BD4D66" w:rsidRPr="00BD4D66" w:rsidTr="00BD4D66">
        <w:tc>
          <w:tcPr>
            <w:tcW w:w="0" w:type="auto"/>
            <w:vMerge/>
            <w:tcBorders>
              <w:top w:val="outset" w:sz="8" w:space="0" w:color="auto"/>
              <w:left w:val="outset" w:sz="8" w:space="0" w:color="auto"/>
              <w:bottom w:val="outset" w:sz="8" w:space="0" w:color="000000"/>
              <w:right w:val="outset" w:sz="8" w:space="0" w:color="auto"/>
            </w:tcBorders>
            <w:shd w:val="clear" w:color="auto" w:fill="FFFFFF"/>
            <w:vAlign w:val="center"/>
            <w:hideMark/>
          </w:tcPr>
          <w:p w:rsidR="00BD4D66" w:rsidRPr="00BD4D66" w:rsidRDefault="00BD4D66">
            <w:pPr>
              <w:rPr>
                <w:color w:val="000000"/>
                <w:sz w:val="28"/>
                <w:szCs w:val="28"/>
              </w:rPr>
            </w:pPr>
          </w:p>
        </w:tc>
        <w:tc>
          <w:tcPr>
            <w:tcW w:w="1931"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dạy ngoại ngữ</w:t>
            </w:r>
          </w:p>
        </w:tc>
        <w:tc>
          <w:tcPr>
            <w:tcW w:w="468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A1 (yêu cầu với ngoại ngữ thứ 2)</w:t>
            </w:r>
          </w:p>
        </w:tc>
      </w:tr>
    </w:tbl>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rStyle w:val="Strong"/>
          <w:i/>
          <w:iCs/>
          <w:color w:val="000000"/>
          <w:sz w:val="28"/>
          <w:szCs w:val="28"/>
        </w:rPr>
        <w:t>          </w:t>
      </w:r>
      <w:r w:rsidRPr="00BD4D66">
        <w:rPr>
          <w:rStyle w:val="Emphasis"/>
          <w:color w:val="000000"/>
          <w:sz w:val="28"/>
          <w:szCs w:val="28"/>
        </w:rPr>
        <w:t>Trình độ ngoại ngữ với giáo viên cấp 2</w:t>
      </w:r>
    </w:p>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rStyle w:val="Strong"/>
          <w:color w:val="000000"/>
          <w:sz w:val="28"/>
          <w:szCs w:val="28"/>
        </w:rPr>
        <w:t>          </w:t>
      </w:r>
      <w:r w:rsidRPr="00BD4D66">
        <w:rPr>
          <w:color w:val="000000"/>
          <w:sz w:val="28"/>
          <w:szCs w:val="28"/>
        </w:rPr>
        <w:t>Theo Thông tư liên tịch 22/2015/TTLT-BGDĐT-BNV trình độ ngoại ngữ với từng hạng giáo viên cấp 2 như sau:</w:t>
      </w:r>
    </w:p>
    <w:tbl>
      <w:tblPr>
        <w:tblW w:w="9525" w:type="dxa"/>
        <w:tblBorders>
          <w:top w:val="outset" w:sz="8" w:space="0" w:color="000000"/>
          <w:left w:val="outset" w:sz="8" w:space="0" w:color="000000"/>
          <w:bottom w:val="outset" w:sz="8" w:space="0" w:color="000000"/>
          <w:right w:val="outset" w:sz="8" w:space="0" w:color="000000"/>
        </w:tblBorders>
        <w:shd w:val="clear" w:color="auto" w:fill="FFFFFF"/>
        <w:tblCellMar>
          <w:left w:w="0" w:type="dxa"/>
          <w:right w:w="0" w:type="dxa"/>
        </w:tblCellMar>
        <w:tblLook w:val="04A0" w:firstRow="1" w:lastRow="0" w:firstColumn="1" w:lastColumn="0" w:noHBand="0" w:noVBand="1"/>
      </w:tblPr>
      <w:tblGrid>
        <w:gridCol w:w="1880"/>
        <w:gridCol w:w="2229"/>
        <w:gridCol w:w="5416"/>
      </w:tblGrid>
      <w:tr w:rsidR="00BD4D66" w:rsidRPr="00BD4D66" w:rsidTr="00BD4D66">
        <w:tc>
          <w:tcPr>
            <w:tcW w:w="1639"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Hạng</w:t>
            </w:r>
          </w:p>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giáo viên</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Vị trí giảng dạy</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Yêu cầu trình độ ngoại ngữ</w:t>
            </w:r>
          </w:p>
        </w:tc>
      </w:tr>
      <w:tr w:rsidR="00BD4D66" w:rsidRPr="00BD4D66" w:rsidTr="00BD4D66">
        <w:tc>
          <w:tcPr>
            <w:tcW w:w="1639" w:type="dxa"/>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Giáo viên THCS hạng I</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không dạy ngoại ngữ</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B1 (bậc 3)</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hoặc</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Chứng chỉ tiếng dân tộc đối với những vị trí việc làm yêu cầu sử dụng tiếng dân tộc;</w:t>
            </w:r>
          </w:p>
        </w:tc>
      </w:tr>
      <w:tr w:rsidR="00BD4D66" w:rsidRPr="00BD4D66" w:rsidTr="00BD4D6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D4D66" w:rsidRPr="00BD4D66" w:rsidRDefault="00BD4D66">
            <w:pPr>
              <w:rPr>
                <w:color w:val="000000"/>
                <w:sz w:val="28"/>
                <w:szCs w:val="28"/>
              </w:rPr>
            </w:pP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dạy ngoại ngữ</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B1 (yêu cầu với ngoại ngữ thứ 2)</w:t>
            </w:r>
          </w:p>
        </w:tc>
      </w:tr>
      <w:tr w:rsidR="00BD4D66" w:rsidRPr="00BD4D66" w:rsidTr="00BD4D66">
        <w:tc>
          <w:tcPr>
            <w:tcW w:w="1639" w:type="dxa"/>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Giáo viên THCS hạng II</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không dạy ngoại ngữ</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A2 (bậc 2)</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hoặc</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Chứng chỉ tiếng dân tộc đối với những vị trí việc làm yêu cầu sử dụng tiếng dân tộc;</w:t>
            </w:r>
          </w:p>
        </w:tc>
      </w:tr>
      <w:tr w:rsidR="00BD4D66" w:rsidRPr="00BD4D66" w:rsidTr="00BD4D6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D4D66" w:rsidRPr="00BD4D66" w:rsidRDefault="00BD4D66">
            <w:pPr>
              <w:rPr>
                <w:color w:val="000000"/>
                <w:sz w:val="28"/>
                <w:szCs w:val="28"/>
              </w:rPr>
            </w:pP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dạy ngoại ngữ</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A2 (yêu cầu với ngoại ngữ thứ 2)</w:t>
            </w:r>
          </w:p>
        </w:tc>
      </w:tr>
      <w:tr w:rsidR="00BD4D66" w:rsidRPr="00BD4D66" w:rsidTr="00BD4D66">
        <w:tc>
          <w:tcPr>
            <w:tcW w:w="1639" w:type="dxa"/>
            <w:vMerge w:val="restart"/>
            <w:tcBorders>
              <w:top w:val="outset" w:sz="8" w:space="0" w:color="auto"/>
              <w:left w:val="outset" w:sz="8" w:space="0" w:color="auto"/>
              <w:bottom w:val="outset" w:sz="8" w:space="0" w:color="000000"/>
              <w:right w:val="outset" w:sz="8"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Giáo viên THCS hạng III</w:t>
            </w: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không dạy ngoại ngữ</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A1 (bậc 1)</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hoặc</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Chứng chỉ tiếng dân tộc đối với những vị trí việc làm yêu cầu sử dụng tiếng dân tộc;</w:t>
            </w:r>
          </w:p>
        </w:tc>
      </w:tr>
      <w:tr w:rsidR="00BD4D66" w:rsidRPr="00BD4D66" w:rsidTr="00BD4D66">
        <w:tc>
          <w:tcPr>
            <w:tcW w:w="0" w:type="auto"/>
            <w:vMerge/>
            <w:tcBorders>
              <w:top w:val="outset" w:sz="8" w:space="0" w:color="auto"/>
              <w:left w:val="outset" w:sz="8" w:space="0" w:color="auto"/>
              <w:bottom w:val="outset" w:sz="8" w:space="0" w:color="000000"/>
              <w:right w:val="outset" w:sz="8" w:space="0" w:color="auto"/>
            </w:tcBorders>
            <w:shd w:val="clear" w:color="auto" w:fill="FFFFFF"/>
            <w:vAlign w:val="center"/>
            <w:hideMark/>
          </w:tcPr>
          <w:p w:rsidR="00BD4D66" w:rsidRPr="00BD4D66" w:rsidRDefault="00BD4D66">
            <w:pPr>
              <w:rPr>
                <w:color w:val="000000"/>
                <w:sz w:val="28"/>
                <w:szCs w:val="28"/>
              </w:rPr>
            </w:pPr>
          </w:p>
        </w:tc>
        <w:tc>
          <w:tcPr>
            <w:tcW w:w="1944"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dạy ngoại ngữ</w:t>
            </w:r>
          </w:p>
        </w:tc>
        <w:tc>
          <w:tcPr>
            <w:tcW w:w="472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A1 (yêu cầu với ngoại ngữ thứ 2)</w:t>
            </w:r>
          </w:p>
        </w:tc>
      </w:tr>
    </w:tbl>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rStyle w:val="Strong"/>
          <w:i/>
          <w:iCs/>
          <w:color w:val="000000"/>
          <w:sz w:val="28"/>
          <w:szCs w:val="28"/>
        </w:rPr>
        <w:t>          </w:t>
      </w:r>
      <w:r w:rsidRPr="00BD4D66">
        <w:rPr>
          <w:rStyle w:val="Emphasis"/>
          <w:color w:val="000000"/>
          <w:sz w:val="28"/>
          <w:szCs w:val="28"/>
        </w:rPr>
        <w:t>Trình độ ngoại ngữ với giáo viên cấp 3</w:t>
      </w:r>
    </w:p>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rStyle w:val="Strong"/>
          <w:color w:val="000000"/>
          <w:sz w:val="28"/>
          <w:szCs w:val="28"/>
        </w:rPr>
        <w:t>          </w:t>
      </w:r>
      <w:r w:rsidRPr="00BD4D66">
        <w:rPr>
          <w:color w:val="000000"/>
          <w:sz w:val="28"/>
          <w:szCs w:val="28"/>
        </w:rPr>
        <w:t>Theo Thông tư liên tịch 23/2015/TTLT-BGDĐT-BNV trình độ ngoại ngữ với từng hạng giáo viên cấp 3 như sau:</w:t>
      </w:r>
    </w:p>
    <w:tbl>
      <w:tblPr>
        <w:tblW w:w="9525" w:type="dxa"/>
        <w:tblBorders>
          <w:top w:val="outset" w:sz="8" w:space="0" w:color="000000"/>
          <w:left w:val="outset" w:sz="8" w:space="0" w:color="000000"/>
          <w:bottom w:val="outset" w:sz="8" w:space="0" w:color="000000"/>
          <w:right w:val="outset" w:sz="8" w:space="0" w:color="000000"/>
        </w:tblBorders>
        <w:shd w:val="clear" w:color="auto" w:fill="FFFFFF"/>
        <w:tblCellMar>
          <w:left w:w="0" w:type="dxa"/>
          <w:right w:w="0" w:type="dxa"/>
        </w:tblCellMar>
        <w:tblLook w:val="04A0" w:firstRow="1" w:lastRow="0" w:firstColumn="1" w:lastColumn="0" w:noHBand="0" w:noVBand="1"/>
      </w:tblPr>
      <w:tblGrid>
        <w:gridCol w:w="1784"/>
        <w:gridCol w:w="2253"/>
        <w:gridCol w:w="5488"/>
      </w:tblGrid>
      <w:tr w:rsidR="00BD4D66" w:rsidRPr="00BD4D66" w:rsidTr="00BD4D66">
        <w:tc>
          <w:tcPr>
            <w:tcW w:w="155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rStyle w:val="Strong"/>
                <w:color w:val="000000"/>
                <w:sz w:val="28"/>
                <w:szCs w:val="28"/>
              </w:rPr>
              <w:t>Hạng</w:t>
            </w:r>
          </w:p>
          <w:p w:rsidR="00BD4D66" w:rsidRPr="00BD4D66" w:rsidRDefault="00BD4D66">
            <w:pPr>
              <w:pStyle w:val="NormalWeb"/>
              <w:spacing w:before="0" w:beforeAutospacing="0" w:after="0" w:afterAutospacing="0"/>
              <w:jc w:val="center"/>
              <w:textAlignment w:val="baseline"/>
              <w:rPr>
                <w:color w:val="000000"/>
                <w:sz w:val="28"/>
                <w:szCs w:val="28"/>
              </w:rPr>
            </w:pPr>
            <w:r w:rsidRPr="00BD4D66">
              <w:rPr>
                <w:rStyle w:val="Strong"/>
                <w:color w:val="000000"/>
                <w:sz w:val="28"/>
                <w:szCs w:val="28"/>
              </w:rPr>
              <w:lastRenderedPageBreak/>
              <w:t>giáo viên</w:t>
            </w:r>
          </w:p>
        </w:tc>
        <w:tc>
          <w:tcPr>
            <w:tcW w:w="196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rStyle w:val="Strong"/>
                <w:color w:val="000000"/>
                <w:sz w:val="28"/>
                <w:szCs w:val="28"/>
              </w:rPr>
              <w:lastRenderedPageBreak/>
              <w:t>Vị trí giảng dạy</w:t>
            </w:r>
          </w:p>
        </w:tc>
        <w:tc>
          <w:tcPr>
            <w:tcW w:w="47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rStyle w:val="Strong"/>
                <w:color w:val="000000"/>
                <w:sz w:val="28"/>
                <w:szCs w:val="28"/>
              </w:rPr>
              <w:t>Yêu cầu trình độ ngoại ngữ</w:t>
            </w:r>
          </w:p>
        </w:tc>
      </w:tr>
      <w:tr w:rsidR="00BD4D66" w:rsidRPr="00BD4D66" w:rsidTr="00BD4D66">
        <w:tc>
          <w:tcPr>
            <w:tcW w:w="1555" w:type="dxa"/>
            <w:vMerge w:val="restart"/>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lastRenderedPageBreak/>
              <w:t>Giáo viên THPT hạng I</w:t>
            </w:r>
          </w:p>
        </w:tc>
        <w:tc>
          <w:tcPr>
            <w:tcW w:w="196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không dạy ngoại ngữ</w:t>
            </w:r>
          </w:p>
        </w:tc>
        <w:tc>
          <w:tcPr>
            <w:tcW w:w="47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B1 (bậc 3)</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hoặc</w:t>
            </w:r>
          </w:p>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Chứng chỉ tiếng dân tộc đối với những vị trí việc làm yêu cầu sử dụng tiếng dân tộc.</w:t>
            </w:r>
          </w:p>
        </w:tc>
      </w:tr>
      <w:tr w:rsidR="00BD4D66" w:rsidRPr="00BD4D66" w:rsidTr="00BD4D6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D4D66" w:rsidRPr="00BD4D66" w:rsidRDefault="00BD4D66">
            <w:pPr>
              <w:rPr>
                <w:color w:val="000000"/>
                <w:sz w:val="28"/>
                <w:szCs w:val="28"/>
              </w:rPr>
            </w:pPr>
          </w:p>
        </w:tc>
        <w:tc>
          <w:tcPr>
            <w:tcW w:w="196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Giáo viên dạy ngoại ngữ</w:t>
            </w:r>
          </w:p>
        </w:tc>
        <w:tc>
          <w:tcPr>
            <w:tcW w:w="4786"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B1 (yêu cầu với ngoại ngữ thứ 2)</w:t>
            </w:r>
          </w:p>
        </w:tc>
      </w:tr>
      <w:tr w:rsidR="00BD4D66" w:rsidRPr="00BD4D66" w:rsidTr="00BD4D66">
        <w:tc>
          <w:tcPr>
            <w:tcW w:w="1555" w:type="dxa"/>
            <w:vMerge w:val="restart"/>
            <w:tcBorders>
              <w:top w:val="outset" w:sz="8" w:space="0" w:color="auto"/>
              <w:left w:val="outset" w:sz="8" w:space="0" w:color="auto"/>
              <w:bottom w:val="outset" w:sz="8" w:space="0" w:color="000000"/>
              <w:right w:val="outset" w:sz="8"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jc w:val="center"/>
              <w:textAlignment w:val="baseline"/>
              <w:rPr>
                <w:color w:val="000000"/>
                <w:sz w:val="28"/>
                <w:szCs w:val="28"/>
              </w:rPr>
            </w:pPr>
            <w:r w:rsidRPr="00BD4D66">
              <w:rPr>
                <w:color w:val="000000"/>
                <w:sz w:val="28"/>
                <w:szCs w:val="28"/>
              </w:rPr>
              <w:t> </w:t>
            </w:r>
          </w:p>
        </w:tc>
        <w:tc>
          <w:tcPr>
            <w:tcW w:w="1965"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w:t>
            </w:r>
          </w:p>
        </w:tc>
        <w:tc>
          <w:tcPr>
            <w:tcW w:w="4786"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w:t>
            </w:r>
          </w:p>
        </w:tc>
      </w:tr>
      <w:tr w:rsidR="00BD4D66" w:rsidRPr="00BD4D66" w:rsidTr="00BD4D66">
        <w:tc>
          <w:tcPr>
            <w:tcW w:w="0" w:type="auto"/>
            <w:vMerge/>
            <w:tcBorders>
              <w:top w:val="outset" w:sz="8" w:space="0" w:color="auto"/>
              <w:left w:val="outset" w:sz="8" w:space="0" w:color="auto"/>
              <w:bottom w:val="outset" w:sz="8" w:space="0" w:color="000000"/>
              <w:right w:val="outset" w:sz="8" w:space="0" w:color="auto"/>
            </w:tcBorders>
            <w:shd w:val="clear" w:color="auto" w:fill="FFFFFF"/>
            <w:vAlign w:val="center"/>
            <w:hideMark/>
          </w:tcPr>
          <w:p w:rsidR="00BD4D66" w:rsidRPr="00BD4D66" w:rsidRDefault="00BD4D66">
            <w:pPr>
              <w:rPr>
                <w:color w:val="000000"/>
                <w:sz w:val="28"/>
                <w:szCs w:val="28"/>
              </w:rPr>
            </w:pPr>
          </w:p>
        </w:tc>
        <w:tc>
          <w:tcPr>
            <w:tcW w:w="1965"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w:t>
            </w:r>
          </w:p>
        </w:tc>
        <w:tc>
          <w:tcPr>
            <w:tcW w:w="4786" w:type="dxa"/>
            <w:tcBorders>
              <w:top w:val="outset" w:sz="8" w:space="0" w:color="auto"/>
              <w:left w:val="nil"/>
              <w:bottom w:val="outset" w:sz="8" w:space="0" w:color="auto"/>
              <w:right w:val="outset" w:sz="8" w:space="0" w:color="auto"/>
            </w:tcBorders>
            <w:shd w:val="clear" w:color="auto" w:fill="FFFFFF"/>
            <w:tcMar>
              <w:top w:w="15" w:type="dxa"/>
              <w:left w:w="15" w:type="dxa"/>
              <w:bottom w:w="15" w:type="dxa"/>
              <w:right w:w="15" w:type="dxa"/>
            </w:tcMar>
            <w:vAlign w:val="bottom"/>
            <w:hideMark/>
          </w:tcPr>
          <w:p w:rsidR="00BD4D66" w:rsidRPr="00BD4D66" w:rsidRDefault="00BD4D66">
            <w:pPr>
              <w:pStyle w:val="NormalWeb"/>
              <w:spacing w:before="0" w:beforeAutospacing="0" w:after="0" w:afterAutospacing="0"/>
              <w:textAlignment w:val="baseline"/>
              <w:rPr>
                <w:color w:val="000000"/>
                <w:sz w:val="28"/>
                <w:szCs w:val="28"/>
              </w:rPr>
            </w:pPr>
            <w:r w:rsidRPr="00BD4D66">
              <w:rPr>
                <w:color w:val="000000"/>
                <w:sz w:val="28"/>
                <w:szCs w:val="28"/>
              </w:rPr>
              <w:t> </w:t>
            </w:r>
          </w:p>
        </w:tc>
      </w:tr>
    </w:tbl>
    <w:p w:rsidR="00BD4D66" w:rsidRPr="00BD4D66" w:rsidRDefault="00BD4D66" w:rsidP="00BD4D66">
      <w:pPr>
        <w:pStyle w:val="NormalWeb"/>
        <w:shd w:val="clear" w:color="auto" w:fill="FFFFFF"/>
        <w:spacing w:before="0" w:beforeAutospacing="0" w:after="0" w:afterAutospacing="0"/>
        <w:jc w:val="both"/>
        <w:textAlignment w:val="baseline"/>
        <w:rPr>
          <w:color w:val="000000"/>
          <w:sz w:val="28"/>
          <w:szCs w:val="28"/>
        </w:rPr>
      </w:pPr>
      <w:r w:rsidRPr="00BD4D66">
        <w:rPr>
          <w:color w:val="000000"/>
          <w:sz w:val="28"/>
          <w:szCs w:val="28"/>
        </w:rPr>
        <w:t> </w:t>
      </w:r>
    </w:p>
    <w:p w:rsidR="00473DB4" w:rsidRPr="00BD4D66" w:rsidRDefault="00473DB4">
      <w:pPr>
        <w:rPr>
          <w:sz w:val="28"/>
          <w:szCs w:val="28"/>
        </w:rPr>
      </w:pPr>
    </w:p>
    <w:sectPr w:rsidR="00473DB4" w:rsidRPr="00BD4D66" w:rsidSect="00F727D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66"/>
    <w:rsid w:val="00132161"/>
    <w:rsid w:val="00473DB4"/>
    <w:rsid w:val="00911437"/>
    <w:rsid w:val="009941B8"/>
    <w:rsid w:val="00BD4D66"/>
    <w:rsid w:val="00C5109A"/>
    <w:rsid w:val="00F72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BD4D6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D66"/>
    <w:rPr>
      <w:b/>
      <w:bCs/>
      <w:kern w:val="36"/>
      <w:sz w:val="48"/>
      <w:szCs w:val="48"/>
    </w:rPr>
  </w:style>
  <w:style w:type="paragraph" w:styleId="NormalWeb">
    <w:name w:val="Normal (Web)"/>
    <w:basedOn w:val="Normal"/>
    <w:uiPriority w:val="99"/>
    <w:unhideWhenUsed/>
    <w:rsid w:val="00BD4D66"/>
    <w:pPr>
      <w:spacing w:before="100" w:beforeAutospacing="1" w:after="100" w:afterAutospacing="1"/>
    </w:pPr>
  </w:style>
  <w:style w:type="character" w:styleId="Strong">
    <w:name w:val="Strong"/>
    <w:basedOn w:val="DefaultParagraphFont"/>
    <w:uiPriority w:val="22"/>
    <w:qFormat/>
    <w:rsid w:val="00BD4D66"/>
    <w:rPr>
      <w:b/>
      <w:bCs/>
    </w:rPr>
  </w:style>
  <w:style w:type="character" w:styleId="Emphasis">
    <w:name w:val="Emphasis"/>
    <w:basedOn w:val="DefaultParagraphFont"/>
    <w:uiPriority w:val="20"/>
    <w:qFormat/>
    <w:rsid w:val="00BD4D6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BD4D6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D66"/>
    <w:rPr>
      <w:b/>
      <w:bCs/>
      <w:kern w:val="36"/>
      <w:sz w:val="48"/>
      <w:szCs w:val="48"/>
    </w:rPr>
  </w:style>
  <w:style w:type="paragraph" w:styleId="NormalWeb">
    <w:name w:val="Normal (Web)"/>
    <w:basedOn w:val="Normal"/>
    <w:uiPriority w:val="99"/>
    <w:unhideWhenUsed/>
    <w:rsid w:val="00BD4D66"/>
    <w:pPr>
      <w:spacing w:before="100" w:beforeAutospacing="1" w:after="100" w:afterAutospacing="1"/>
    </w:pPr>
  </w:style>
  <w:style w:type="character" w:styleId="Strong">
    <w:name w:val="Strong"/>
    <w:basedOn w:val="DefaultParagraphFont"/>
    <w:uiPriority w:val="22"/>
    <w:qFormat/>
    <w:rsid w:val="00BD4D66"/>
    <w:rPr>
      <w:b/>
      <w:bCs/>
    </w:rPr>
  </w:style>
  <w:style w:type="character" w:styleId="Emphasis">
    <w:name w:val="Emphasis"/>
    <w:basedOn w:val="DefaultParagraphFont"/>
    <w:uiPriority w:val="20"/>
    <w:qFormat/>
    <w:rsid w:val="00BD4D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358980">
      <w:bodyDiv w:val="1"/>
      <w:marLeft w:val="0"/>
      <w:marRight w:val="0"/>
      <w:marTop w:val="0"/>
      <w:marBottom w:val="0"/>
      <w:divBdr>
        <w:top w:val="none" w:sz="0" w:space="0" w:color="auto"/>
        <w:left w:val="none" w:sz="0" w:space="0" w:color="auto"/>
        <w:bottom w:val="none" w:sz="0" w:space="0" w:color="auto"/>
        <w:right w:val="none" w:sz="0" w:space="0" w:color="auto"/>
      </w:divBdr>
    </w:div>
    <w:div w:id="152733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1</cp:revision>
  <dcterms:created xsi:type="dcterms:W3CDTF">2021-06-09T09:40:00Z</dcterms:created>
  <dcterms:modified xsi:type="dcterms:W3CDTF">2021-06-09T09:42:00Z</dcterms:modified>
</cp:coreProperties>
</file>